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Dian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Genov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17.3.1979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+359887802330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dians7903@gmail.com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Stefan Genov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22.3.2020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