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+359886857752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silvina.djurelova@abv.bg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Georgi yordanov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27.4.2011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