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Regina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Seiler</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21/08/1991</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L86MF84RW</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+4917663844829</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seiler.regina@web.de</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Regina Seiler</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+4917663844829</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Lean                             </w:t>
      </w:r>
      <w:r>
        <w:rPr>
          <w:color w:val="222222"/>
          <w:lang w:val="en-US"/>
        </w:rPr>
        <w:t>date of birth</w:t>
      </w:r>
      <w:r w:rsidRPr="0032714E">
        <w:rPr>
          <w:color w:val="222222"/>
          <w:lang w:val="bg-BG"/>
        </w:rPr>
        <w:t xml:space="preserve">: 04/02/2019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17/12/2025</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17/12/2025</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