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Marszałek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sylwia12333@onet.eu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+48785641176 ,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Igor Marszałek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14.12.2017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 Marszałek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19.07.2020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