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+3590893376307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daniela89.poli@gmail.com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Сергеева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