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Pietrzkowsks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marzena.zielezinska@gmail.com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+48721831724 ,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pietrzkowski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zeligowski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