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Katerina</w:t>
      </w:r>
      <w:r w:rsidR="00594BA5">
        <w:rPr>
          <w:sz w:val="20"/>
          <w:szCs w:val="20"/>
          <w:lang w:val="bg-BG"/>
        </w:rPr>
        <w:t xml:space="preserve"> </w:t>
      </w:r>
      <w:r w:rsidRPr="001D0D09">
        <w:rPr>
          <w:sz w:val="20"/>
          <w:szCs w:val="20"/>
        </w:rPr>
        <w:t>Palavratzi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+306988260329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katerinapalav1999@gmail.com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