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Стоян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Любомиров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17.11.1973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+359892688002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attyla_s@mail.bg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Габриел Любомиров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17.4.2014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