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karolina.zosia@o2.pl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+48695690097 ,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Jerzy Świderek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