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Yoana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Miteva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21.10.2006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+359885766875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yoana.miteva.10@gmail.com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