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Шарков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sharkovs@abv.bg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+359889560140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1.5.1977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