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+3590885902000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stoim_m@yahoo.de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Beloslava Stancheva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