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Korn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korn.r1984@gmail.com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+48792624414 ,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Nikodem</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19.03.2016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Kacper</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26.06.2015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