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Bhavini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Law</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bhavinilaw@gmail.com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+6588842701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27/01/2006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NA</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Phase 5 Villa 9 Villa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Villa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Ashwini Law</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+6588842701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