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Wiktorowska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wiktorowska.karolina@gmail.com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+48794045660 ,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Maksymilian Gralak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13.04.2019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