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Luisa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Walker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+4917654956394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LF2KLKW8R</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luisa.walker@gmx.de</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Innsbruck, Österreich</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6020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Diethard Peters-Walker</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+491709658090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07/12/2025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Luisa Walker</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