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Desislava S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Stoyanova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desislava_fs@abv.bg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+359897257572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30.5.1973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