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Morawiec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lukasz.morawiec@gmail.com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+48534831183 ,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Morawiec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