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Georgi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Cachev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17.8.1997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+359886201448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cachev97@abv.bg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Ivayla tsacheva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