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Poman</w:t>
      </w:r>
      <w:r w:rsidR="00594BA5">
        <w:rPr>
          <w:sz w:val="20"/>
          <w:szCs w:val="20"/>
          <w:lang w:val="bg-BG"/>
        </w:rPr>
        <w:t xml:space="preserve"> </w:t>
      </w:r>
      <w:r w:rsidRPr="001D0D09">
        <w:rPr>
          <w:sz w:val="20"/>
          <w:szCs w:val="20"/>
        </w:rPr>
        <w:t>Tzekel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+972523132205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v.shilman@gmail.com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