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dawidpawlata@wp.pl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+48663442132 ,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Pawlata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