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Кръстева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+3590877774361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sofia.r@abv.bg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Алпай Ибраямов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Александър Тодоров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София Радева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4.2.2010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