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Hristina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Naydenova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hrisa_naydenowa@abv.bg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+359889101504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10.4.2003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