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+3590886252684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kadererdogan@abv.bg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Tiara mihov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Berk mihailov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