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Rosica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21.12.1991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+359876503584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rosica.bg@abv.bg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Iliq Nikolov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27.10.2017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Nikoleta Nikolova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1.2.2013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