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Zwolinska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mrzwolinska@gmail.com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+48515298281 ,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Klara zwolinska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20.12.2021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Zofia zwolinska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09.05.2017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