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Bozdev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+359885171738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bozdev77@gmail.com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bozdev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Hristina bozdeva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