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Ясен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Джабиров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iasdjab@gmail.com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+359899106665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