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Kirilova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16.8.1996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+359884744340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mirela_kiril0va@abv.bg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Kirkland Kirilov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Boqnov Kirilova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13.12.2022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