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Matysik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agnieszka-matysik@wp.pl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+48602460339 ,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Kierzek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Cezary Kierzek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21.10.2021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