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Monika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Lancheva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coyacosmetic@gmail.com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+359888009694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28.2.1992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Nikol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8.6.2016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