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Йорданка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караколева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dayanica@abv.bg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+359894314637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27.8.1970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