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Павлова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iva.g.pavlova@gmail.com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+359894682550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3.9.2003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