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Петя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Петкова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flavie_pipi@yahoo.com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+359894350116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18.4.1986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Йоан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5.1.2021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