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Greta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Marinova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6.9.1991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+359876783828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greti.angelova@abv.bg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Preslav Marinov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Samuil Marinov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1.11.2018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