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Виделина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Ботева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videlinaboteva@abv.bg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+359888093232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30.7.1987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Рафаил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31.7.2015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