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Niewadzi-byczek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monika.niewadzi22@gmail.com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+48603645400 ,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Olek byczek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Filipek Kukulka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19.12.2015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