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Daniela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Trifonova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18.6.1986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+359894650642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dani_nikpanova@abv.bg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Kaloyan Trifonov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27.7.2016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14.12.2025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