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Darian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Minkov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23.4.2004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+359884965846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darka.2004@abv.bg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