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Florian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Karner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+4368181378098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08/10/1991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 4047258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florian.karner@gmx.at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8233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Florian Karner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