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Kalina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Yordanova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5.2.2004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+359878639323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kjordanova04@gmail.com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