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Leshtakov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+359888861719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d-leshtakov@abv.bg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Siana leshtakova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