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Bogdan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+359884126764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desislavagencheva12@gmail.com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Krastev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