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Maria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Dzhenkova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14.12.1985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+359885104866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mariapantova85@gmail.com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Konstantin Dzhenkov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11.4.2011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Kalin Dzhenkov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11.6.2015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Ina Pantova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13.7.2013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Boris Yovchev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12.8.2011 г.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