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Bogajewska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+48603112253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Lucjan Dęnbiński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Leonard Dębiński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