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Терзиев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+359888470927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hristoterziev@abv.bg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Андриан Терзиев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19.8.2011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