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Galan Baquero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51143090z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14/11/2002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+34620580549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dgalanbaquero@gmail.com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Diego Galan Baquero </w:t>
      </w:r>
      <w:r w:rsidR="00213D63">
        <w:rPr>
          <w:sz w:val="22"/>
          <w:szCs w:val="22"/>
          <w:lang w:val="en-US"/>
        </w:rPr>
        <w:br/>
        <w:t xml:space="preserve">                                                                                   </w:t>
      </w:r>
      <w:r w:rsidRPr="002F4A70" w:rsidR="002F4A70">
        <w:rPr>
          <w:sz w:val="22"/>
          <w:szCs w:val="22"/>
          <w:lang w:val="en-US"/>
        </w:rPr>
        <w:t>51143090z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