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Tharshan</w:t>
      </w:r>
      <w:r w:rsidR="00405CC1">
        <w:t xml:space="preserve"> </w:t>
      </w:r>
      <w:r w:rsidRPr="00405CC1" w:rsidR="00405CC1">
        <w:t>Moodley</w:t>
      </w:r>
    </w:p>
    <w:p w:rsidRPr="00BF6E37" w:rsidR="00BF6E37" w:rsidP="00795766" w:rsidRDefault="00BF6E37" w14:paraId="2A1E2765" w14:textId="1E02A52F">
      <w:pPr>
        <w:jc w:val="both"/>
      </w:pPr>
      <w:r w:rsidRPr="00BF6E37">
        <w:rPr>
          <w:b/>
          <w:bCs/>
        </w:rPr>
        <w:t>ID NUMBER:</w:t>
      </w:r>
      <w:r w:rsidRPr="00BF6E37">
        <w:t xml:space="preserve"> </w:t>
      </w:r>
      <w:r w:rsidRPr="001B39C6" w:rsidR="001B39C6">
        <w:t>8006025171082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MILEN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2017/01/16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NEYAN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2015/03/11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