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Dudas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dudas.arkadiusz@gmail.com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+48518581310 ,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Dudas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Gabriel Dudas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29.11.2023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