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Петрова-Янкова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+359894454441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poly1985@abv.bg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Яворова 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